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электронная школа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https://resh.edu.ru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«Российской электронной школы» полностью соответствует федеральным государственным образовательным стандартам, поэтому смело используйте материалы уроков для подготовки к контрольным работам, Всероссийским проверочным работам, экзаменам в форме ОГЭ и ЕГЭ. Вам открыт доступ к банку заданий, которые использовались на экзаменах прошлых лет.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ЯКласс</w:t>
      </w:r>
      <w:proofErr w:type="spellEnd"/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подписке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https://www.yaklass.ru/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образовательный ресурс для школ: 1,6 </w:t>
      </w:r>
      <w:proofErr w:type="gramStart"/>
      <w:r w:rsidRPr="00957FA3">
        <w:rPr>
          <w:rFonts w:ascii="Calibri" w:eastAsia="Times New Roman" w:hAnsi="Calibri" w:cs="Calibri"/>
          <w:lang w:eastAsia="ru-RU"/>
        </w:rPr>
        <w:t>трлн</w:t>
      </w:r>
      <w:proofErr w:type="gramEnd"/>
      <w:r w:rsidRPr="00957FA3">
        <w:rPr>
          <w:rFonts w:ascii="Calibri" w:eastAsia="Times New Roman" w:hAnsi="Calibri" w:cs="Calibri"/>
          <w:lang w:eastAsia="ru-RU"/>
        </w:rPr>
        <w:t xml:space="preserve"> заданий школьной программы и 1500 </w:t>
      </w:r>
      <w:proofErr w:type="spellStart"/>
      <w:r w:rsidRPr="00957FA3">
        <w:rPr>
          <w:rFonts w:ascii="Calibri" w:eastAsia="Times New Roman" w:hAnsi="Calibri" w:cs="Calibri"/>
          <w:lang w:eastAsia="ru-RU"/>
        </w:rPr>
        <w:t>видеоуроков</w:t>
      </w:r>
      <w:proofErr w:type="spellEnd"/>
      <w:r w:rsidRPr="00957FA3">
        <w:rPr>
          <w:rFonts w:ascii="Calibri" w:eastAsia="Times New Roman" w:hAnsi="Calibri" w:cs="Calibri"/>
          <w:lang w:eastAsia="ru-RU"/>
        </w:rPr>
        <w:t>. </w:t>
      </w: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каждого задания — уникальный вариант и шаги решения, которые помогут тебе освоить материал и научиться на своих ошибках.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https://uchi.ru/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</w:t>
      </w:r>
      <w:proofErr w:type="gram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онлайн-платформа, где учащиеся из всех регионов России изучают школьные предметы в интерактивной форме.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Яндекс учебник.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https://education.yandex.ru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Бесплатная цифровая платформа для обучения основным школьным предметам. Увлекательные задания, подсказки, быстрая обратная 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актуальным учебным материалам, разработанным с учетом ФГОС.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1С. Урок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https://urok.1c.ru/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учебные материалы для учителей и школьников. Несколько тысяч наглядных интерактивных ресурсов по предметам математика, физика, биология, химия, история, география, русский язык и другие предметы. Разнообразие учебных типов – тренажёры, игры, виртуальные эксперименты, динамические модели, тестовые задания, интерактивные анимации и презентации и др. Разные уровни сложности заданий и пошаговые подсказки.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"Просвещение"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подписке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https://media.prosv.ru/content/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версии учебников по предметам школьной программы.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Мобильное Электронное Образование (МЭО)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подписке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https://mob-edu.com/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Безопасная цифровая образовательная среда с онлайн-курсами для обучения детей от 3 лет до 11 класса по всем основным предметам. МЭО – помощник учителя и воспитателя, родителя и ученика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Онлайн-школа "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Фоксфорд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подписке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https://foxford.ru/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школьного онлайн-образования и LMS с собственной уникальной системой индивидуального подбора заданий на основе технологий искусственного интеллекта.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СДАМ ГИА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</w:p>
    <w:p w:rsidR="00957FA3" w:rsidRPr="00957FA3" w:rsidRDefault="00957FA3" w:rsidP="00957FA3">
      <w:pPr>
        <w:shd w:val="clear" w:color="auto" w:fill="72CEC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https://math-ege.sdamgia.ru/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портал для подготовки к экзаменам: ОГЭ, ЕГЭ (ГВЭ)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электронная школа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https://uchebnik.mos.ru/catalogue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Телеканал 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Мособртв</w:t>
      </w:r>
      <w:proofErr w:type="spellEnd"/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https://mosobr.shkolamoskva.ru/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познавательное телевидение, где школьное расписание и уроки представлены в режиме прямого эфира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Профориентационный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 «Билет в будущее»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4F5A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https://bvbinfo.ru/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Портал с 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видеоуроками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Internet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урок. Библиотека 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подписке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https://home-school.interneturok.ru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школьной программе. Самая крупная коллекция уроков от лучших преподавателей в Рунете.</w:t>
      </w:r>
    </w:p>
    <w:p w:rsidR="00957FA3" w:rsidRPr="00957FA3" w:rsidRDefault="00957FA3" w:rsidP="00957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среднее образование с 1 по 11 класс дистанционно, возможность официального зачисления в любое время года. Выдача российского аттестата государственного образца.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образовательный проект «Урок цифры»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https://урокцифры.рф/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школьникам не выходя</w:t>
      </w:r>
      <w:proofErr w:type="gram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Олимпиум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https://olimpium.ru/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 для проведения олимпиад и курсов</w:t>
      </w:r>
      <w:hyperlink r:id="rId20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, 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уже представлено более 72 школьных олимпиад.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Онлайн-курсы Образовательного центра Сириус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306AF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https://edu.sirius.online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от ведущих преподавателей страны. Чтобы эффективно учиться в курсах, необходимо уверенно знать школьную программу. 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ГлобалЛаб</w:t>
      </w:r>
      <w:proofErr w:type="spellEnd"/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https://globallab.org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Глобальная школьная лаборатория — это безопасная онлайн-среда, в которой учителя, школьники и их родители могут принимать участие в совместных исследовательских проектах. Проекты 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ГлобалЛаб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привязаны к темам школьной программы по совершенно разным предметам — гуманитарным, </w:t>
      </w:r>
      <w:proofErr w:type="gram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естественно-научным</w:t>
      </w:r>
      <w:proofErr w:type="gram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инженерным, а могут выходить далеко за их рамки.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Lecta</w:t>
      </w:r>
      <w:proofErr w:type="spellEnd"/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</w:p>
    <w:p w:rsidR="00957FA3" w:rsidRPr="00957FA3" w:rsidRDefault="00957FA3" w:rsidP="00957FA3">
      <w:pPr>
        <w:shd w:val="clear" w:color="auto" w:fill="8250D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1-11 класс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957FA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https://lecta.ru</w:t>
        </w:r>
      </w:hyperlink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FA3" w:rsidRPr="00957FA3" w:rsidRDefault="00957FA3" w:rsidP="00957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Lecta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доступ к коллекции интерактивных материалов, тренажеров, электронных учебников. Подготовка к экзамену по 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индивидупльному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плану. </w:t>
      </w:r>
      <w:proofErr w:type="spellStart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Профориентационное</w:t>
      </w:r>
      <w:proofErr w:type="spellEnd"/>
      <w:r w:rsidRPr="0095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и составление карты талантов ученика. </w:t>
      </w:r>
    </w:p>
    <w:p w:rsidR="00DE6960" w:rsidRDefault="00DE6960" w:rsidP="00957FA3">
      <w:bookmarkStart w:id="0" w:name="_GoBack"/>
      <w:bookmarkEnd w:id="0"/>
    </w:p>
    <w:sectPr w:rsidR="00DE6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60"/>
    <w:rsid w:val="00731449"/>
    <w:rsid w:val="00957FA3"/>
    <w:rsid w:val="00D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44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2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52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4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3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8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086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9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07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4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72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69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26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7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99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4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6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7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4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14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6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3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5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8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6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79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40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2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5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2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9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7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5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9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299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6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8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6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3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6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64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4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12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6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7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3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8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3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2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92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7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3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6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1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1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16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69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80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6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" TargetMode="External"/><Relationship Id="rId13" Type="http://schemas.openxmlformats.org/officeDocument/2006/relationships/hyperlink" Target="https://math-ege.sdamgia.ru/" TargetMode="External"/><Relationship Id="rId18" Type="http://schemas.openxmlformats.org/officeDocument/2006/relationships/hyperlink" Target="https://&#1091;&#1088;&#1086;&#1082;&#1094;&#1080;&#1092;&#1088;&#1099;.&#1088;&#1092;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irius.online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foxford.ru/" TargetMode="External"/><Relationship Id="rId17" Type="http://schemas.openxmlformats.org/officeDocument/2006/relationships/hyperlink" Target="https://home-school.interneturok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olimpium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mob-edu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mosobr.shkolamoskva.ru/" TargetMode="External"/><Relationship Id="rId23" Type="http://schemas.openxmlformats.org/officeDocument/2006/relationships/hyperlink" Target="https://lecta.ru" TargetMode="External"/><Relationship Id="rId10" Type="http://schemas.openxmlformats.org/officeDocument/2006/relationships/hyperlink" Target="https://media.prosv.ru/content/" TargetMode="External"/><Relationship Id="rId19" Type="http://schemas.openxmlformats.org/officeDocument/2006/relationships/hyperlink" Target="https://olimpiu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c.ru/" TargetMode="External"/><Relationship Id="rId14" Type="http://schemas.openxmlformats.org/officeDocument/2006/relationships/hyperlink" Target="https://uchebnik.mos.ru/catalogue" TargetMode="External"/><Relationship Id="rId22" Type="http://schemas.openxmlformats.org/officeDocument/2006/relationships/hyperlink" Target="https://globallab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2023-07-20T13:02:00Z</dcterms:created>
  <dcterms:modified xsi:type="dcterms:W3CDTF">2023-07-20T13:53:00Z</dcterms:modified>
</cp:coreProperties>
</file>